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FF2E" w14:textId="7AF61455" w:rsidR="002015E3" w:rsidRPr="003775DC" w:rsidRDefault="0097393F" w:rsidP="007624DE">
      <w:pPr>
        <w:jc w:val="center"/>
        <w:rPr>
          <w:rFonts w:ascii="ＭＳ ゴシック" w:eastAsia="ＭＳ ゴシック" w:hAnsi="ＭＳ ゴシック"/>
          <w:sz w:val="28"/>
          <w:szCs w:val="28"/>
        </w:rPr>
      </w:pPr>
      <w:r w:rsidRPr="003775DC">
        <w:rPr>
          <w:rFonts w:ascii="ＭＳ ゴシック" w:eastAsia="ＭＳ ゴシック" w:hAnsi="ＭＳ ゴシック" w:hint="eastAsia"/>
          <w:sz w:val="28"/>
          <w:szCs w:val="28"/>
        </w:rPr>
        <w:t>令和</w:t>
      </w:r>
      <w:r w:rsidR="00F039B0" w:rsidRPr="003775DC">
        <w:rPr>
          <w:rFonts w:ascii="ＭＳ ゴシック" w:eastAsia="ＭＳ ゴシック" w:hAnsi="ＭＳ ゴシック" w:hint="eastAsia"/>
          <w:sz w:val="28"/>
          <w:szCs w:val="28"/>
        </w:rPr>
        <w:t>６</w:t>
      </w:r>
      <w:r w:rsidR="002015E3" w:rsidRPr="003775DC">
        <w:rPr>
          <w:rFonts w:ascii="ＭＳ ゴシック" w:eastAsia="ＭＳ ゴシック" w:hAnsi="ＭＳ ゴシック" w:hint="eastAsia"/>
          <w:sz w:val="28"/>
          <w:szCs w:val="28"/>
        </w:rPr>
        <w:t>年度新たに追加した貸出ＤＶＤ</w:t>
      </w:r>
      <w:r w:rsidR="00BE13F7" w:rsidRPr="003775DC">
        <w:rPr>
          <w:rFonts w:ascii="ＭＳ ゴシック" w:eastAsia="ＭＳ ゴシック" w:hAnsi="ＭＳ ゴシック" w:hint="eastAsia"/>
          <w:sz w:val="28"/>
          <w:szCs w:val="28"/>
        </w:rPr>
        <w:t xml:space="preserve">　　　</w:t>
      </w:r>
    </w:p>
    <w:p w14:paraId="6E55D3CB" w14:textId="6DAAFAD2" w:rsidR="00ED3461" w:rsidRDefault="00ED3461" w:rsidP="002015E3">
      <w:pPr>
        <w:rPr>
          <w:rFonts w:ascii="ＭＳ ゴシック" w:eastAsia="ＭＳ ゴシック" w:hAnsi="ＭＳ ゴシック"/>
          <w:sz w:val="24"/>
          <w:szCs w:val="24"/>
        </w:rPr>
      </w:pPr>
    </w:p>
    <w:tbl>
      <w:tblPr>
        <w:tblStyle w:val="a3"/>
        <w:tblW w:w="0" w:type="auto"/>
        <w:tblInd w:w="-147" w:type="dxa"/>
        <w:tblLook w:val="04A0" w:firstRow="1" w:lastRow="0" w:firstColumn="1" w:lastColumn="0" w:noHBand="0" w:noVBand="1"/>
      </w:tblPr>
      <w:tblGrid>
        <w:gridCol w:w="794"/>
        <w:gridCol w:w="4735"/>
        <w:gridCol w:w="1843"/>
        <w:gridCol w:w="2511"/>
      </w:tblGrid>
      <w:tr w:rsidR="00885CAB" w:rsidRPr="00885CAB" w14:paraId="6D5FDA85" w14:textId="77777777" w:rsidTr="005E0381">
        <w:trPr>
          <w:trHeight w:val="553"/>
        </w:trPr>
        <w:tc>
          <w:tcPr>
            <w:tcW w:w="794" w:type="dxa"/>
            <w:vMerge w:val="restart"/>
          </w:tcPr>
          <w:p w14:paraId="69B7EA9A" w14:textId="77777777" w:rsidR="00783615" w:rsidRDefault="00783615" w:rsidP="00783615">
            <w:pPr>
              <w:spacing w:line="276" w:lineRule="auto"/>
              <w:jc w:val="center"/>
              <w:rPr>
                <w:rFonts w:ascii="ＭＳ 明朝" w:eastAsia="ＭＳ 明朝" w:hAnsi="ＭＳ 明朝"/>
                <w:sz w:val="24"/>
                <w:szCs w:val="24"/>
              </w:rPr>
            </w:pPr>
            <w:bookmarkStart w:id="0" w:name="_Hlk169099548"/>
          </w:p>
          <w:p w14:paraId="682315E4" w14:textId="49374DFE" w:rsidR="00885CAB" w:rsidRPr="00885CAB" w:rsidRDefault="00885CAB" w:rsidP="00783615">
            <w:pPr>
              <w:spacing w:line="276"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N</w:t>
            </w:r>
            <w:r w:rsidRPr="00885CAB">
              <w:rPr>
                <w:rFonts w:ascii="ＭＳ 明朝" w:eastAsia="ＭＳ 明朝" w:hAnsi="ＭＳ 明朝"/>
                <w:sz w:val="24"/>
                <w:szCs w:val="24"/>
              </w:rPr>
              <w:t>O</w:t>
            </w:r>
          </w:p>
        </w:tc>
        <w:tc>
          <w:tcPr>
            <w:tcW w:w="4735" w:type="dxa"/>
            <w:tcBorders>
              <w:bottom w:val="dashSmallGap" w:sz="4" w:space="0" w:color="auto"/>
            </w:tcBorders>
          </w:tcPr>
          <w:p w14:paraId="250BB567" w14:textId="77777777" w:rsidR="00885CAB" w:rsidRPr="00885CAB" w:rsidRDefault="00885CAB" w:rsidP="003775DC">
            <w:pPr>
              <w:spacing w:line="276"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タイトル</w:t>
            </w:r>
          </w:p>
        </w:tc>
        <w:tc>
          <w:tcPr>
            <w:tcW w:w="1843" w:type="dxa"/>
            <w:tcBorders>
              <w:bottom w:val="dashSmallGap" w:sz="4" w:space="0" w:color="auto"/>
            </w:tcBorders>
          </w:tcPr>
          <w:p w14:paraId="4D3B07A2" w14:textId="77777777" w:rsidR="00885CAB" w:rsidRPr="00885CAB" w:rsidRDefault="00885CAB" w:rsidP="003775DC">
            <w:pPr>
              <w:spacing w:line="276"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時　間</w:t>
            </w:r>
          </w:p>
        </w:tc>
        <w:tc>
          <w:tcPr>
            <w:tcW w:w="2511" w:type="dxa"/>
            <w:tcBorders>
              <w:bottom w:val="dashSmallGap" w:sz="4" w:space="0" w:color="auto"/>
            </w:tcBorders>
          </w:tcPr>
          <w:p w14:paraId="6CA0BC2C" w14:textId="77777777" w:rsidR="00885CAB" w:rsidRPr="00885CAB" w:rsidRDefault="00885CAB" w:rsidP="003775DC">
            <w:pPr>
              <w:spacing w:line="276"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区　分</w:t>
            </w:r>
          </w:p>
        </w:tc>
      </w:tr>
      <w:tr w:rsidR="00885CAB" w:rsidRPr="00885CAB" w14:paraId="69FD7A08" w14:textId="77777777" w:rsidTr="003775DC">
        <w:trPr>
          <w:trHeight w:val="521"/>
        </w:trPr>
        <w:tc>
          <w:tcPr>
            <w:tcW w:w="794" w:type="dxa"/>
            <w:vMerge/>
          </w:tcPr>
          <w:p w14:paraId="114F07F2" w14:textId="77777777" w:rsidR="00885CAB" w:rsidRPr="00885CAB" w:rsidRDefault="00885CAB" w:rsidP="005E0381">
            <w:pPr>
              <w:spacing w:line="480" w:lineRule="auto"/>
              <w:jc w:val="center"/>
              <w:rPr>
                <w:rFonts w:ascii="ＭＳ 明朝" w:eastAsia="ＭＳ 明朝" w:hAnsi="ＭＳ 明朝"/>
                <w:sz w:val="24"/>
                <w:szCs w:val="24"/>
              </w:rPr>
            </w:pPr>
          </w:p>
        </w:tc>
        <w:tc>
          <w:tcPr>
            <w:tcW w:w="9089" w:type="dxa"/>
            <w:gridSpan w:val="3"/>
            <w:tcBorders>
              <w:top w:val="dashSmallGap" w:sz="4" w:space="0" w:color="auto"/>
            </w:tcBorders>
          </w:tcPr>
          <w:p w14:paraId="1FF08A7C" w14:textId="77777777" w:rsidR="00885CAB" w:rsidRPr="00885CAB" w:rsidRDefault="00885CAB" w:rsidP="003775DC">
            <w:pPr>
              <w:spacing w:line="276"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概　　　　　　　要</w:t>
            </w:r>
          </w:p>
        </w:tc>
      </w:tr>
      <w:tr w:rsidR="00885CAB" w:rsidRPr="00885CAB" w14:paraId="2571592B" w14:textId="77777777" w:rsidTr="00885CAB">
        <w:trPr>
          <w:trHeight w:val="1212"/>
        </w:trPr>
        <w:tc>
          <w:tcPr>
            <w:tcW w:w="794" w:type="dxa"/>
            <w:vMerge w:val="restart"/>
            <w:vAlign w:val="center"/>
          </w:tcPr>
          <w:p w14:paraId="0786F5C6" w14:textId="3D633E47" w:rsidR="00885CAB" w:rsidRPr="00885CAB" w:rsidRDefault="00885CAB" w:rsidP="00885CAB">
            <w:pPr>
              <w:spacing w:line="720"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６３</w:t>
            </w:r>
          </w:p>
        </w:tc>
        <w:tc>
          <w:tcPr>
            <w:tcW w:w="4735" w:type="dxa"/>
            <w:tcBorders>
              <w:bottom w:val="dashSmallGap" w:sz="4" w:space="0" w:color="auto"/>
            </w:tcBorders>
          </w:tcPr>
          <w:p w14:paraId="2A85742A" w14:textId="69491384" w:rsidR="00885CAB" w:rsidRPr="00885CAB" w:rsidRDefault="00885CAB" w:rsidP="00885CAB">
            <w:pPr>
              <w:rPr>
                <w:rFonts w:ascii="ＭＳ 明朝" w:eastAsia="ＭＳ 明朝" w:hAnsi="ＭＳ 明朝"/>
                <w:sz w:val="24"/>
                <w:szCs w:val="24"/>
              </w:rPr>
            </w:pPr>
            <w:r w:rsidRPr="00885CAB">
              <w:rPr>
                <w:rFonts w:ascii="ＭＳ 明朝" w:eastAsia="ＭＳ 明朝" w:hAnsi="ＭＳ 明朝" w:hint="eastAsia"/>
                <w:sz w:val="24"/>
                <w:szCs w:val="24"/>
              </w:rPr>
              <w:t>レインボースト</w:t>
            </w:r>
            <w:r w:rsidR="00022420">
              <w:rPr>
                <w:rFonts w:ascii="ＭＳ 明朝" w:eastAsia="ＭＳ 明朝" w:hAnsi="ＭＳ 明朝" w:hint="eastAsia"/>
                <w:sz w:val="24"/>
                <w:szCs w:val="24"/>
              </w:rPr>
              <w:t>ー</w:t>
            </w:r>
            <w:r w:rsidRPr="00885CAB">
              <w:rPr>
                <w:rFonts w:ascii="ＭＳ 明朝" w:eastAsia="ＭＳ 明朝" w:hAnsi="ＭＳ 明朝" w:hint="eastAsia"/>
                <w:sz w:val="24"/>
                <w:szCs w:val="24"/>
              </w:rPr>
              <w:t>リーズ　L</w:t>
            </w:r>
            <w:r w:rsidRPr="00885CAB">
              <w:rPr>
                <w:rFonts w:ascii="ＭＳ 明朝" w:eastAsia="ＭＳ 明朝" w:hAnsi="ＭＳ 明朝"/>
                <w:sz w:val="24"/>
                <w:szCs w:val="24"/>
              </w:rPr>
              <w:t>GBT</w:t>
            </w:r>
            <w:r w:rsidRPr="00885CAB">
              <w:rPr>
                <w:rFonts w:ascii="ＭＳ 明朝" w:eastAsia="ＭＳ 明朝" w:hAnsi="ＭＳ 明朝" w:hint="eastAsia"/>
                <w:sz w:val="24"/>
                <w:szCs w:val="24"/>
              </w:rPr>
              <w:t>sと社会</w:t>
            </w:r>
          </w:p>
          <w:p w14:paraId="5CC635D7" w14:textId="77777777" w:rsidR="00885CAB" w:rsidRPr="00885CAB" w:rsidRDefault="00885CAB" w:rsidP="00885CAB">
            <w:pPr>
              <w:rPr>
                <w:rFonts w:ascii="ＭＳ 明朝" w:eastAsia="ＭＳ 明朝" w:hAnsi="ＭＳ 明朝"/>
                <w:sz w:val="24"/>
                <w:szCs w:val="24"/>
              </w:rPr>
            </w:pPr>
            <w:r w:rsidRPr="00885CAB">
              <w:rPr>
                <w:rFonts w:ascii="ＭＳ 明朝" w:eastAsia="ＭＳ 明朝" w:hAnsi="ＭＳ 明朝" w:hint="eastAsia"/>
                <w:sz w:val="24"/>
                <w:szCs w:val="24"/>
              </w:rPr>
              <w:t>① 職場</w:t>
            </w:r>
          </w:p>
          <w:p w14:paraId="1A6AE5B3" w14:textId="3B0C56FE" w:rsidR="00885CAB" w:rsidRPr="00885CAB" w:rsidRDefault="00885CAB" w:rsidP="00885CAB">
            <w:pPr>
              <w:ind w:firstLineChars="100" w:firstLine="240"/>
              <w:rPr>
                <w:rFonts w:ascii="ＭＳ 明朝" w:eastAsia="ＭＳ 明朝" w:hAnsi="ＭＳ 明朝"/>
                <w:sz w:val="24"/>
                <w:szCs w:val="24"/>
              </w:rPr>
            </w:pPr>
            <w:r w:rsidRPr="00885CAB">
              <w:rPr>
                <w:rFonts w:ascii="ＭＳ 明朝" w:eastAsia="ＭＳ 明朝" w:hAnsi="ＭＳ 明朝" w:hint="eastAsia"/>
                <w:sz w:val="24"/>
                <w:szCs w:val="24"/>
              </w:rPr>
              <w:t>～声に出せないハラスメント～</w:t>
            </w:r>
          </w:p>
        </w:tc>
        <w:tc>
          <w:tcPr>
            <w:tcW w:w="1843" w:type="dxa"/>
            <w:tcBorders>
              <w:bottom w:val="dashSmallGap" w:sz="4" w:space="0" w:color="auto"/>
            </w:tcBorders>
          </w:tcPr>
          <w:p w14:paraId="3EA9A23A" w14:textId="2B26ACFB" w:rsidR="00885CAB" w:rsidRPr="00885CAB" w:rsidRDefault="00885CAB" w:rsidP="00783615">
            <w:pPr>
              <w:spacing w:line="720"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約２５分</w:t>
            </w:r>
          </w:p>
        </w:tc>
        <w:tc>
          <w:tcPr>
            <w:tcW w:w="2511" w:type="dxa"/>
          </w:tcPr>
          <w:p w14:paraId="198F31AC" w14:textId="37F0D232" w:rsidR="00885CAB" w:rsidRPr="00885CAB" w:rsidRDefault="00885CAB" w:rsidP="00783615">
            <w:pPr>
              <w:spacing w:line="720"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人権学習</w:t>
            </w:r>
          </w:p>
        </w:tc>
      </w:tr>
      <w:tr w:rsidR="00885CAB" w:rsidRPr="00885CAB" w14:paraId="27B50E34" w14:textId="77777777" w:rsidTr="00885CAB">
        <w:trPr>
          <w:trHeight w:val="2248"/>
        </w:trPr>
        <w:tc>
          <w:tcPr>
            <w:tcW w:w="794" w:type="dxa"/>
            <w:vMerge/>
            <w:vAlign w:val="center"/>
          </w:tcPr>
          <w:p w14:paraId="4BA7BFAC" w14:textId="77777777" w:rsidR="00885CAB" w:rsidRPr="00885CAB" w:rsidRDefault="00885CAB" w:rsidP="00885CAB">
            <w:pPr>
              <w:spacing w:line="480" w:lineRule="auto"/>
              <w:jc w:val="center"/>
              <w:rPr>
                <w:rFonts w:ascii="ＭＳ 明朝" w:eastAsia="ＭＳ 明朝" w:hAnsi="ＭＳ 明朝"/>
                <w:sz w:val="24"/>
                <w:szCs w:val="24"/>
              </w:rPr>
            </w:pPr>
          </w:p>
        </w:tc>
        <w:tc>
          <w:tcPr>
            <w:tcW w:w="9089" w:type="dxa"/>
            <w:gridSpan w:val="3"/>
            <w:tcBorders>
              <w:top w:val="dashSmallGap" w:sz="4" w:space="0" w:color="auto"/>
            </w:tcBorders>
          </w:tcPr>
          <w:p w14:paraId="20D1B262" w14:textId="59864A38" w:rsidR="00885CAB" w:rsidRPr="00885CAB" w:rsidRDefault="00885CAB" w:rsidP="00885CAB">
            <w:pPr>
              <w:ind w:firstLineChars="100" w:firstLine="240"/>
              <w:rPr>
                <w:rFonts w:ascii="ＭＳ 明朝" w:eastAsia="ＭＳ 明朝" w:hAnsi="ＭＳ 明朝"/>
                <w:sz w:val="24"/>
                <w:szCs w:val="24"/>
              </w:rPr>
            </w:pPr>
            <w:r w:rsidRPr="00885CAB">
              <w:rPr>
                <w:rFonts w:ascii="ＭＳ 明朝" w:eastAsia="ＭＳ 明朝" w:hAnsi="ＭＳ 明朝" w:hint="eastAsia"/>
                <w:sz w:val="24"/>
                <w:szCs w:val="24"/>
              </w:rPr>
              <w:t>社会人が生活の中で多くの時間を過ごす職場。ここでは無自覚に発せられる言葉がL</w:t>
            </w:r>
            <w:r w:rsidRPr="00885CAB">
              <w:rPr>
                <w:rFonts w:ascii="ＭＳ 明朝" w:eastAsia="ＭＳ 明朝" w:hAnsi="ＭＳ 明朝"/>
                <w:sz w:val="24"/>
                <w:szCs w:val="24"/>
              </w:rPr>
              <w:t>GBT</w:t>
            </w:r>
            <w:r w:rsidRPr="00885CAB">
              <w:rPr>
                <w:rFonts w:ascii="ＭＳ 明朝" w:eastAsia="ＭＳ 明朝" w:hAnsi="ＭＳ 明朝" w:hint="eastAsia"/>
                <w:sz w:val="24"/>
                <w:szCs w:val="24"/>
              </w:rPr>
              <w:t>s当事者を傷つけ、勤労意欲を低下させたり、ﾒﾝﾀﾙﾍﾙｽを悪化させる原因にもなります。そうしたﾊﾗｽﾒﾝﾄをはじめ、ﾄﾗﾝｽｼﾞｪﾝﾀﾞｰが直面する就職活動の困難やトイレ問題、情報管理の甘さから起こる無自覚なｱｳﾃｨﾝｸﾞ、制服規程や同性ﾊﾟｰﾄﾅｰを認める社内規程整備の必要性など、職場で起こりうる様々な事例を描き、その課題に取り組むためのﾋﾝﾄを示します。</w:t>
            </w:r>
          </w:p>
        </w:tc>
      </w:tr>
      <w:tr w:rsidR="004A1227" w:rsidRPr="00885CAB" w14:paraId="79C8A632" w14:textId="77777777" w:rsidTr="00885CAB">
        <w:trPr>
          <w:trHeight w:val="1275"/>
        </w:trPr>
        <w:tc>
          <w:tcPr>
            <w:tcW w:w="794" w:type="dxa"/>
            <w:vMerge w:val="restart"/>
            <w:vAlign w:val="center"/>
          </w:tcPr>
          <w:p w14:paraId="08769D9E" w14:textId="68525E1A" w:rsidR="004A1227" w:rsidRPr="00885CAB" w:rsidRDefault="004A1227" w:rsidP="004A1227">
            <w:pPr>
              <w:jc w:val="center"/>
              <w:rPr>
                <w:rFonts w:ascii="ＭＳ 明朝" w:eastAsia="ＭＳ 明朝" w:hAnsi="ＭＳ 明朝"/>
                <w:sz w:val="24"/>
                <w:szCs w:val="24"/>
              </w:rPr>
            </w:pPr>
            <w:bookmarkStart w:id="1" w:name="_Hlk169099578"/>
            <w:bookmarkEnd w:id="0"/>
            <w:r w:rsidRPr="00885CAB">
              <w:rPr>
                <w:rFonts w:ascii="ＭＳ 明朝" w:eastAsia="ＭＳ 明朝" w:hAnsi="ＭＳ 明朝" w:hint="eastAsia"/>
                <w:sz w:val="24"/>
                <w:szCs w:val="24"/>
              </w:rPr>
              <w:t>６</w:t>
            </w:r>
            <w:r w:rsidR="00885CAB" w:rsidRPr="00885CAB">
              <w:rPr>
                <w:rFonts w:ascii="ＭＳ 明朝" w:eastAsia="ＭＳ 明朝" w:hAnsi="ＭＳ 明朝" w:hint="eastAsia"/>
                <w:sz w:val="24"/>
                <w:szCs w:val="24"/>
              </w:rPr>
              <w:t>４</w:t>
            </w:r>
          </w:p>
        </w:tc>
        <w:tc>
          <w:tcPr>
            <w:tcW w:w="4735" w:type="dxa"/>
            <w:tcBorders>
              <w:bottom w:val="dashSmallGap" w:sz="4" w:space="0" w:color="auto"/>
            </w:tcBorders>
          </w:tcPr>
          <w:p w14:paraId="5E1D1BA2" w14:textId="2EB50400" w:rsidR="004A1227" w:rsidRPr="00885CAB" w:rsidRDefault="004A1227" w:rsidP="004A1227">
            <w:pPr>
              <w:rPr>
                <w:rFonts w:ascii="ＭＳ 明朝" w:eastAsia="ＭＳ 明朝" w:hAnsi="ＭＳ 明朝"/>
                <w:sz w:val="24"/>
                <w:szCs w:val="24"/>
              </w:rPr>
            </w:pPr>
            <w:r w:rsidRPr="00885CAB">
              <w:rPr>
                <w:rFonts w:ascii="ＭＳ 明朝" w:eastAsia="ＭＳ 明朝" w:hAnsi="ＭＳ 明朝" w:hint="eastAsia"/>
                <w:sz w:val="24"/>
                <w:szCs w:val="24"/>
              </w:rPr>
              <w:t>レインボースト</w:t>
            </w:r>
            <w:r w:rsidR="00022420">
              <w:rPr>
                <w:rFonts w:ascii="ＭＳ 明朝" w:eastAsia="ＭＳ 明朝" w:hAnsi="ＭＳ 明朝" w:hint="eastAsia"/>
                <w:sz w:val="24"/>
                <w:szCs w:val="24"/>
              </w:rPr>
              <w:t>ー</w:t>
            </w:r>
            <w:r w:rsidRPr="00885CAB">
              <w:rPr>
                <w:rFonts w:ascii="ＭＳ 明朝" w:eastAsia="ＭＳ 明朝" w:hAnsi="ＭＳ 明朝" w:hint="eastAsia"/>
                <w:sz w:val="24"/>
                <w:szCs w:val="24"/>
              </w:rPr>
              <w:t>リーズ　L</w:t>
            </w:r>
            <w:r w:rsidRPr="00885CAB">
              <w:rPr>
                <w:rFonts w:ascii="ＭＳ 明朝" w:eastAsia="ＭＳ 明朝" w:hAnsi="ＭＳ 明朝"/>
                <w:sz w:val="24"/>
                <w:szCs w:val="24"/>
              </w:rPr>
              <w:t>GBT</w:t>
            </w:r>
            <w:r w:rsidRPr="00885CAB">
              <w:rPr>
                <w:rFonts w:ascii="ＭＳ 明朝" w:eastAsia="ＭＳ 明朝" w:hAnsi="ＭＳ 明朝" w:hint="eastAsia"/>
                <w:sz w:val="24"/>
                <w:szCs w:val="24"/>
              </w:rPr>
              <w:t>sと社会</w:t>
            </w:r>
          </w:p>
          <w:p w14:paraId="12EC23D6" w14:textId="4AF3BE79" w:rsidR="004A1227" w:rsidRPr="00885CAB" w:rsidRDefault="00D036BD" w:rsidP="004A1227">
            <w:pPr>
              <w:rPr>
                <w:rFonts w:ascii="ＭＳ 明朝" w:eastAsia="ＭＳ 明朝" w:hAnsi="ＭＳ 明朝"/>
                <w:sz w:val="24"/>
                <w:szCs w:val="24"/>
              </w:rPr>
            </w:pPr>
            <w:r>
              <w:rPr>
                <w:rFonts w:ascii="ＭＳ 明朝" w:eastAsia="ＭＳ 明朝" w:hAnsi="ＭＳ 明朝" w:hint="eastAsia"/>
                <w:sz w:val="24"/>
                <w:szCs w:val="24"/>
              </w:rPr>
              <w:t>③ 公共機関</w:t>
            </w:r>
          </w:p>
          <w:p w14:paraId="5EA5D043" w14:textId="2195A8BF" w:rsidR="004A1227" w:rsidRPr="00885CAB" w:rsidRDefault="004A1227" w:rsidP="004A1227">
            <w:pPr>
              <w:ind w:firstLineChars="100" w:firstLine="240"/>
              <w:rPr>
                <w:rFonts w:ascii="ＭＳ 明朝" w:eastAsia="ＭＳ 明朝" w:hAnsi="ＭＳ 明朝"/>
                <w:sz w:val="24"/>
                <w:szCs w:val="24"/>
              </w:rPr>
            </w:pPr>
            <w:r w:rsidRPr="00885CAB">
              <w:rPr>
                <w:rFonts w:ascii="ＭＳ 明朝" w:eastAsia="ＭＳ 明朝" w:hAnsi="ＭＳ 明朝" w:hint="eastAsia"/>
                <w:sz w:val="24"/>
                <w:szCs w:val="24"/>
              </w:rPr>
              <w:t>～</w:t>
            </w:r>
            <w:r w:rsidR="00D036BD" w:rsidRPr="00885CAB">
              <w:rPr>
                <w:rFonts w:ascii="ＭＳ 明朝" w:eastAsia="ＭＳ 明朝" w:hAnsi="ＭＳ 明朝" w:hint="eastAsia"/>
                <w:sz w:val="24"/>
                <w:szCs w:val="24"/>
              </w:rPr>
              <w:t>誰もが安心して相談できる窓口へ</w:t>
            </w:r>
            <w:r w:rsidRPr="00885CAB">
              <w:rPr>
                <w:rFonts w:ascii="ＭＳ 明朝" w:eastAsia="ＭＳ 明朝" w:hAnsi="ＭＳ 明朝" w:hint="eastAsia"/>
                <w:sz w:val="24"/>
                <w:szCs w:val="24"/>
              </w:rPr>
              <w:t>～</w:t>
            </w:r>
          </w:p>
        </w:tc>
        <w:tc>
          <w:tcPr>
            <w:tcW w:w="1843" w:type="dxa"/>
            <w:tcBorders>
              <w:bottom w:val="dashSmallGap" w:sz="4" w:space="0" w:color="auto"/>
            </w:tcBorders>
          </w:tcPr>
          <w:p w14:paraId="6FB6CDEE" w14:textId="75073145" w:rsidR="004A1227" w:rsidRPr="00885CAB" w:rsidRDefault="004A1227" w:rsidP="00783615">
            <w:pPr>
              <w:spacing w:line="720"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約２</w:t>
            </w:r>
            <w:r w:rsidR="00D036BD">
              <w:rPr>
                <w:rFonts w:ascii="ＭＳ 明朝" w:eastAsia="ＭＳ 明朝" w:hAnsi="ＭＳ 明朝" w:hint="eastAsia"/>
                <w:sz w:val="24"/>
                <w:szCs w:val="24"/>
              </w:rPr>
              <w:t>２</w:t>
            </w:r>
            <w:r w:rsidRPr="00885CAB">
              <w:rPr>
                <w:rFonts w:ascii="ＭＳ 明朝" w:eastAsia="ＭＳ 明朝" w:hAnsi="ＭＳ 明朝" w:hint="eastAsia"/>
                <w:sz w:val="24"/>
                <w:szCs w:val="24"/>
              </w:rPr>
              <w:t>分</w:t>
            </w:r>
          </w:p>
        </w:tc>
        <w:tc>
          <w:tcPr>
            <w:tcW w:w="2511" w:type="dxa"/>
          </w:tcPr>
          <w:p w14:paraId="3705EFAE" w14:textId="07EF38A0" w:rsidR="004A1227" w:rsidRPr="00885CAB" w:rsidRDefault="004A1227" w:rsidP="00783615">
            <w:pPr>
              <w:spacing w:line="720" w:lineRule="auto"/>
              <w:jc w:val="center"/>
              <w:rPr>
                <w:rFonts w:ascii="ＭＳ 明朝" w:eastAsia="ＭＳ 明朝" w:hAnsi="ＭＳ 明朝"/>
                <w:sz w:val="24"/>
                <w:szCs w:val="24"/>
              </w:rPr>
            </w:pPr>
            <w:r w:rsidRPr="00885CAB">
              <w:rPr>
                <w:rFonts w:ascii="ＭＳ 明朝" w:eastAsia="ＭＳ 明朝" w:hAnsi="ＭＳ 明朝" w:hint="eastAsia"/>
                <w:sz w:val="24"/>
                <w:szCs w:val="24"/>
              </w:rPr>
              <w:t>人権学習</w:t>
            </w:r>
          </w:p>
        </w:tc>
      </w:tr>
      <w:tr w:rsidR="004A1227" w:rsidRPr="00885CAB" w14:paraId="1C789497" w14:textId="77777777" w:rsidTr="00885CAB">
        <w:trPr>
          <w:trHeight w:val="2257"/>
        </w:trPr>
        <w:tc>
          <w:tcPr>
            <w:tcW w:w="794" w:type="dxa"/>
            <w:vMerge/>
            <w:vAlign w:val="center"/>
          </w:tcPr>
          <w:p w14:paraId="5965144C" w14:textId="77777777" w:rsidR="004A1227" w:rsidRPr="00885CAB" w:rsidRDefault="004A1227" w:rsidP="007624DE">
            <w:pPr>
              <w:jc w:val="center"/>
              <w:rPr>
                <w:rFonts w:ascii="ＭＳ 明朝" w:eastAsia="ＭＳ 明朝" w:hAnsi="ＭＳ 明朝"/>
                <w:sz w:val="24"/>
                <w:szCs w:val="24"/>
              </w:rPr>
            </w:pPr>
          </w:p>
        </w:tc>
        <w:tc>
          <w:tcPr>
            <w:tcW w:w="9089" w:type="dxa"/>
            <w:gridSpan w:val="3"/>
            <w:tcBorders>
              <w:top w:val="dashSmallGap" w:sz="4" w:space="0" w:color="auto"/>
            </w:tcBorders>
          </w:tcPr>
          <w:p w14:paraId="66C130C3" w14:textId="7EA61ED6" w:rsidR="004A1227" w:rsidRPr="00885CAB" w:rsidRDefault="004A1227" w:rsidP="004A1227">
            <w:pPr>
              <w:ind w:firstLineChars="100" w:firstLine="240"/>
              <w:rPr>
                <w:rFonts w:ascii="ＭＳ 明朝" w:eastAsia="ＭＳ 明朝" w:hAnsi="ＭＳ 明朝"/>
                <w:sz w:val="24"/>
                <w:szCs w:val="24"/>
              </w:rPr>
            </w:pPr>
            <w:r w:rsidRPr="00885CAB">
              <w:rPr>
                <w:rFonts w:ascii="ＭＳ 明朝" w:eastAsia="ＭＳ 明朝" w:hAnsi="ＭＳ 明朝" w:hint="eastAsia"/>
                <w:sz w:val="24"/>
                <w:szCs w:val="24"/>
              </w:rPr>
              <w:t>L</w:t>
            </w:r>
            <w:r w:rsidRPr="00885CAB">
              <w:rPr>
                <w:rFonts w:ascii="ＭＳ 明朝" w:eastAsia="ＭＳ 明朝" w:hAnsi="ＭＳ 明朝"/>
                <w:sz w:val="24"/>
                <w:szCs w:val="24"/>
              </w:rPr>
              <w:t>GBT</w:t>
            </w:r>
            <w:r w:rsidRPr="00885CAB">
              <w:rPr>
                <w:rFonts w:ascii="ＭＳ 明朝" w:eastAsia="ＭＳ 明朝" w:hAnsi="ＭＳ 明朝" w:hint="eastAsia"/>
                <w:sz w:val="24"/>
                <w:szCs w:val="24"/>
              </w:rPr>
              <w:t>s</w:t>
            </w:r>
            <w:r w:rsidR="00885CAB">
              <w:rPr>
                <w:rFonts w:ascii="ＭＳ 明朝" w:eastAsia="ＭＳ 明朝" w:hAnsi="ＭＳ 明朝" w:hint="eastAsia"/>
                <w:sz w:val="24"/>
                <w:szCs w:val="24"/>
              </w:rPr>
              <w:t>の人々が福祉ｻｰﾋﾞｽを利用するとき、性的指向や性自認に関して対応する担当者の理解の欠如や知識の不足から「相談し</w:t>
            </w:r>
            <w:r w:rsidR="00D036BD">
              <w:rPr>
                <w:rFonts w:ascii="ＭＳ 明朝" w:eastAsia="ＭＳ 明朝" w:hAnsi="ＭＳ 明朝" w:hint="eastAsia"/>
                <w:sz w:val="24"/>
                <w:szCs w:val="24"/>
              </w:rPr>
              <w:t>づ</w:t>
            </w:r>
            <w:r w:rsidR="00885CAB">
              <w:rPr>
                <w:rFonts w:ascii="ＭＳ 明朝" w:eastAsia="ＭＳ 明朝" w:hAnsi="ＭＳ 明朝" w:hint="eastAsia"/>
                <w:sz w:val="24"/>
                <w:szCs w:val="24"/>
              </w:rPr>
              <w:t>らい」「意図せずｶﾐﾝｸﾞｱｳﾄを強要させられる」「発言に傷つく」といったﾄﾗﾌﾞﾙが起こっています。この巻では、そうした具体例を描きながら、</w:t>
            </w:r>
            <w:r w:rsidR="00885CAB" w:rsidRPr="00885CAB">
              <w:rPr>
                <w:rFonts w:ascii="ＭＳ 明朝" w:eastAsia="ＭＳ 明朝" w:hAnsi="ＭＳ 明朝" w:hint="eastAsia"/>
                <w:sz w:val="24"/>
                <w:szCs w:val="24"/>
              </w:rPr>
              <w:t>L</w:t>
            </w:r>
            <w:r w:rsidR="00885CAB" w:rsidRPr="00885CAB">
              <w:rPr>
                <w:rFonts w:ascii="ＭＳ 明朝" w:eastAsia="ＭＳ 明朝" w:hAnsi="ＭＳ 明朝"/>
                <w:sz w:val="24"/>
                <w:szCs w:val="24"/>
              </w:rPr>
              <w:t>GBT</w:t>
            </w:r>
            <w:r w:rsidR="00885CAB" w:rsidRPr="00885CAB">
              <w:rPr>
                <w:rFonts w:ascii="ＭＳ 明朝" w:eastAsia="ＭＳ 明朝" w:hAnsi="ＭＳ 明朝" w:hint="eastAsia"/>
                <w:sz w:val="24"/>
                <w:szCs w:val="24"/>
              </w:rPr>
              <w:t>s</w:t>
            </w:r>
            <w:r w:rsidR="00885CAB">
              <w:rPr>
                <w:rFonts w:ascii="ＭＳ 明朝" w:eastAsia="ＭＳ 明朝" w:hAnsi="ＭＳ 明朝" w:hint="eastAsia"/>
                <w:sz w:val="24"/>
                <w:szCs w:val="24"/>
              </w:rPr>
              <w:t>の人々を含む誰もが安心して利用できる公的施設</w:t>
            </w:r>
            <w:r w:rsidR="00D036BD">
              <w:rPr>
                <w:rFonts w:ascii="ＭＳ 明朝" w:eastAsia="ＭＳ 明朝" w:hAnsi="ＭＳ 明朝" w:hint="eastAsia"/>
                <w:sz w:val="24"/>
                <w:szCs w:val="24"/>
              </w:rPr>
              <w:t>の</w:t>
            </w:r>
            <w:r w:rsidR="00885CAB">
              <w:rPr>
                <w:rFonts w:ascii="ＭＳ 明朝" w:eastAsia="ＭＳ 明朝" w:hAnsi="ＭＳ 明朝" w:hint="eastAsia"/>
                <w:sz w:val="24"/>
                <w:szCs w:val="24"/>
              </w:rPr>
              <w:t>対応を考えます。また、公的施設のみならず、</w:t>
            </w:r>
            <w:r w:rsidR="00885CAB" w:rsidRPr="00885CAB">
              <w:rPr>
                <w:rFonts w:ascii="ＭＳ 明朝" w:eastAsia="ＭＳ 明朝" w:hAnsi="ＭＳ 明朝" w:hint="eastAsia"/>
                <w:sz w:val="24"/>
                <w:szCs w:val="24"/>
              </w:rPr>
              <w:t>L</w:t>
            </w:r>
            <w:r w:rsidR="00885CAB" w:rsidRPr="00885CAB">
              <w:rPr>
                <w:rFonts w:ascii="ＭＳ 明朝" w:eastAsia="ＭＳ 明朝" w:hAnsi="ＭＳ 明朝"/>
                <w:sz w:val="24"/>
                <w:szCs w:val="24"/>
              </w:rPr>
              <w:t>GBT</w:t>
            </w:r>
            <w:r w:rsidR="00885CAB" w:rsidRPr="00885CAB">
              <w:rPr>
                <w:rFonts w:ascii="ＭＳ 明朝" w:eastAsia="ＭＳ 明朝" w:hAnsi="ＭＳ 明朝" w:hint="eastAsia"/>
                <w:sz w:val="24"/>
                <w:szCs w:val="24"/>
              </w:rPr>
              <w:t>s</w:t>
            </w:r>
            <w:r w:rsidR="00885CAB">
              <w:rPr>
                <w:rFonts w:ascii="ＭＳ 明朝" w:eastAsia="ＭＳ 明朝" w:hAnsi="ＭＳ 明朝" w:hint="eastAsia"/>
                <w:sz w:val="24"/>
                <w:szCs w:val="24"/>
              </w:rPr>
              <w:t>の人々への接客や応対を実践的に学びたい企業や団体などでも</w:t>
            </w:r>
            <w:r w:rsidR="00D036BD">
              <w:rPr>
                <w:rFonts w:ascii="ＭＳ 明朝" w:eastAsia="ＭＳ 明朝" w:hAnsi="ＭＳ 明朝" w:hint="eastAsia"/>
                <w:sz w:val="24"/>
                <w:szCs w:val="24"/>
              </w:rPr>
              <w:t>活用できます。</w:t>
            </w:r>
          </w:p>
        </w:tc>
      </w:tr>
      <w:tr w:rsidR="004A1227" w:rsidRPr="00885CAB" w14:paraId="232F9104" w14:textId="77777777" w:rsidTr="00783615">
        <w:trPr>
          <w:trHeight w:val="844"/>
        </w:trPr>
        <w:tc>
          <w:tcPr>
            <w:tcW w:w="794" w:type="dxa"/>
            <w:vMerge w:val="restart"/>
            <w:vAlign w:val="center"/>
          </w:tcPr>
          <w:p w14:paraId="50917286" w14:textId="6BF73A10" w:rsidR="004A1227" w:rsidRPr="00885CAB" w:rsidRDefault="004A1227" w:rsidP="004A1227">
            <w:pPr>
              <w:jc w:val="center"/>
              <w:rPr>
                <w:rFonts w:ascii="ＭＳ 明朝" w:eastAsia="ＭＳ 明朝" w:hAnsi="ＭＳ 明朝"/>
                <w:sz w:val="24"/>
                <w:szCs w:val="24"/>
              </w:rPr>
            </w:pPr>
            <w:bookmarkStart w:id="2" w:name="_Hlk169099404"/>
            <w:bookmarkEnd w:id="1"/>
            <w:r w:rsidRPr="00885CAB">
              <w:rPr>
                <w:rFonts w:ascii="ＭＳ 明朝" w:eastAsia="ＭＳ 明朝" w:hAnsi="ＭＳ 明朝" w:hint="eastAsia"/>
                <w:sz w:val="24"/>
                <w:szCs w:val="24"/>
              </w:rPr>
              <w:t>６</w:t>
            </w:r>
            <w:r w:rsidR="00885CAB" w:rsidRPr="00885CAB">
              <w:rPr>
                <w:rFonts w:ascii="ＭＳ 明朝" w:eastAsia="ＭＳ 明朝" w:hAnsi="ＭＳ 明朝" w:hint="eastAsia"/>
                <w:sz w:val="24"/>
                <w:szCs w:val="24"/>
              </w:rPr>
              <w:t>５</w:t>
            </w:r>
          </w:p>
        </w:tc>
        <w:tc>
          <w:tcPr>
            <w:tcW w:w="4735" w:type="dxa"/>
            <w:tcBorders>
              <w:bottom w:val="dashSmallGap" w:sz="4" w:space="0" w:color="auto"/>
            </w:tcBorders>
          </w:tcPr>
          <w:p w14:paraId="139DB389" w14:textId="46608BB3" w:rsidR="004A1227" w:rsidRDefault="00D036BD" w:rsidP="00783615">
            <w:pPr>
              <w:spacing w:line="360" w:lineRule="auto"/>
              <w:rPr>
                <w:rFonts w:ascii="ＭＳ 明朝" w:eastAsia="ＭＳ 明朝" w:hAnsi="ＭＳ 明朝"/>
                <w:sz w:val="24"/>
                <w:szCs w:val="24"/>
              </w:rPr>
            </w:pPr>
            <w:r>
              <w:rPr>
                <w:rFonts w:ascii="ＭＳ 明朝" w:eastAsia="ＭＳ 明朝" w:hAnsi="ＭＳ 明朝" w:hint="eastAsia"/>
                <w:sz w:val="24"/>
                <w:szCs w:val="24"/>
              </w:rPr>
              <w:t>ゼロ！</w:t>
            </w:r>
            <w:r w:rsidR="00206822">
              <w:rPr>
                <w:rFonts w:ascii="ＭＳ 明朝" w:eastAsia="ＭＳ 明朝" w:hAnsi="ＭＳ 明朝" w:hint="eastAsia"/>
                <w:sz w:val="24"/>
                <w:szCs w:val="24"/>
              </w:rPr>
              <w:t xml:space="preserve"> </w:t>
            </w:r>
            <w:r>
              <w:rPr>
                <w:rFonts w:ascii="ＭＳ 明朝" w:eastAsia="ＭＳ 明朝" w:hAnsi="ＭＳ 明朝" w:hint="eastAsia"/>
                <w:sz w:val="24"/>
                <w:szCs w:val="24"/>
              </w:rPr>
              <w:t>飲酒運転</w:t>
            </w:r>
          </w:p>
          <w:p w14:paraId="4355F660" w14:textId="013D8162" w:rsidR="00D036BD" w:rsidRPr="00885CAB" w:rsidRDefault="00D036BD" w:rsidP="00783615">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正しい知識で計画飲酒</w:t>
            </w:r>
          </w:p>
        </w:tc>
        <w:tc>
          <w:tcPr>
            <w:tcW w:w="1843" w:type="dxa"/>
            <w:tcBorders>
              <w:bottom w:val="dashSmallGap" w:sz="4" w:space="0" w:color="auto"/>
            </w:tcBorders>
          </w:tcPr>
          <w:p w14:paraId="51917DB7" w14:textId="3F80273B" w:rsidR="004A1227" w:rsidRPr="00885CAB" w:rsidRDefault="004A1227" w:rsidP="00783615">
            <w:pPr>
              <w:spacing w:line="720" w:lineRule="auto"/>
              <w:ind w:firstLineChars="100" w:firstLine="240"/>
              <w:rPr>
                <w:rFonts w:ascii="ＭＳ 明朝" w:eastAsia="ＭＳ 明朝" w:hAnsi="ＭＳ 明朝"/>
                <w:sz w:val="24"/>
                <w:szCs w:val="24"/>
              </w:rPr>
            </w:pPr>
            <w:r w:rsidRPr="00885CAB">
              <w:rPr>
                <w:rFonts w:ascii="ＭＳ 明朝" w:eastAsia="ＭＳ 明朝" w:hAnsi="ＭＳ 明朝" w:hint="eastAsia"/>
                <w:sz w:val="24"/>
                <w:szCs w:val="24"/>
              </w:rPr>
              <w:t>約２</w:t>
            </w:r>
            <w:r w:rsidR="00783615">
              <w:rPr>
                <w:rFonts w:ascii="ＭＳ 明朝" w:eastAsia="ＭＳ 明朝" w:hAnsi="ＭＳ 明朝" w:hint="eastAsia"/>
                <w:sz w:val="24"/>
                <w:szCs w:val="24"/>
              </w:rPr>
              <w:t>４</w:t>
            </w:r>
            <w:r w:rsidRPr="00885CAB">
              <w:rPr>
                <w:rFonts w:ascii="ＭＳ 明朝" w:eastAsia="ＭＳ 明朝" w:hAnsi="ＭＳ 明朝" w:hint="eastAsia"/>
                <w:sz w:val="24"/>
                <w:szCs w:val="24"/>
              </w:rPr>
              <w:t>分</w:t>
            </w:r>
          </w:p>
        </w:tc>
        <w:tc>
          <w:tcPr>
            <w:tcW w:w="2511" w:type="dxa"/>
          </w:tcPr>
          <w:p w14:paraId="09E4A235" w14:textId="536953B7" w:rsidR="004A1227" w:rsidRPr="00885CAB" w:rsidRDefault="00783615" w:rsidP="00783615">
            <w:pPr>
              <w:spacing w:line="720" w:lineRule="auto"/>
              <w:jc w:val="center"/>
              <w:rPr>
                <w:rFonts w:ascii="ＭＳ 明朝" w:eastAsia="ＭＳ 明朝" w:hAnsi="ＭＳ 明朝"/>
                <w:sz w:val="24"/>
                <w:szCs w:val="24"/>
              </w:rPr>
            </w:pPr>
            <w:r>
              <w:rPr>
                <w:rFonts w:ascii="ＭＳ 明朝" w:eastAsia="ＭＳ 明朝" w:hAnsi="ＭＳ 明朝" w:hint="eastAsia"/>
                <w:sz w:val="24"/>
                <w:szCs w:val="24"/>
              </w:rPr>
              <w:t>公務員倫理</w:t>
            </w:r>
          </w:p>
        </w:tc>
      </w:tr>
      <w:tr w:rsidR="004A1227" w:rsidRPr="00885CAB" w14:paraId="01264BC9" w14:textId="77777777" w:rsidTr="00885CAB">
        <w:trPr>
          <w:trHeight w:val="2549"/>
        </w:trPr>
        <w:tc>
          <w:tcPr>
            <w:tcW w:w="794" w:type="dxa"/>
            <w:vMerge/>
            <w:vAlign w:val="center"/>
          </w:tcPr>
          <w:p w14:paraId="40DD7C70" w14:textId="201119B6" w:rsidR="004A1227" w:rsidRPr="00885CAB" w:rsidRDefault="004A1227" w:rsidP="007624DE">
            <w:pPr>
              <w:jc w:val="center"/>
              <w:rPr>
                <w:rFonts w:ascii="ＭＳ 明朝" w:eastAsia="ＭＳ 明朝" w:hAnsi="ＭＳ 明朝"/>
                <w:sz w:val="24"/>
                <w:szCs w:val="24"/>
              </w:rPr>
            </w:pPr>
          </w:p>
        </w:tc>
        <w:tc>
          <w:tcPr>
            <w:tcW w:w="9089" w:type="dxa"/>
            <w:gridSpan w:val="3"/>
            <w:tcBorders>
              <w:top w:val="dashSmallGap" w:sz="4" w:space="0" w:color="auto"/>
            </w:tcBorders>
          </w:tcPr>
          <w:p w14:paraId="6FBEAE01" w14:textId="2C9AC887" w:rsidR="004A1227" w:rsidRPr="00885CAB" w:rsidRDefault="00DC1B12" w:rsidP="004A1227">
            <w:pPr>
              <w:ind w:firstLineChars="100" w:firstLine="240"/>
              <w:rPr>
                <w:rFonts w:ascii="ＭＳ 明朝" w:eastAsia="ＭＳ 明朝" w:hAnsi="ＭＳ 明朝"/>
                <w:sz w:val="24"/>
                <w:szCs w:val="24"/>
              </w:rPr>
            </w:pPr>
            <w:r w:rsidRPr="00DC1B12">
              <w:rPr>
                <w:rFonts w:ascii="ＭＳ 明朝" w:eastAsia="ＭＳ 明朝" w:hAnsi="ＭＳ 明朝" w:hint="eastAsia"/>
                <w:sz w:val="24"/>
                <w:szCs w:val="24"/>
              </w:rPr>
              <w:t>飲酒運転は、度重なる重大事故により大きな社会問題となり、道路交通法が繰り返し改正、厳罰化されてきました。さらに飲酒運転根絶に対する社会的気運の高まりもあり飲酒運転による死亡事故は過去</w:t>
            </w:r>
            <w:r w:rsidRPr="00DC1B12">
              <w:rPr>
                <w:rFonts w:ascii="ＭＳ 明朝" w:eastAsia="ＭＳ 明朝" w:hAnsi="ＭＳ 明朝"/>
                <w:sz w:val="24"/>
                <w:szCs w:val="24"/>
              </w:rPr>
              <w:t>20年で大幅に減少しました。しかしこの10年は減少幅が縮小、下げ止まり状態のまま推移しています。これ以上飲酒運転による交通事故を減らすことは難しいのか？ なぜ飲酒運転は根絶できないのか？ 飲酒運転</w:t>
            </w:r>
            <w:r>
              <w:rPr>
                <w:rFonts w:ascii="ＭＳ 明朝" w:eastAsia="ＭＳ 明朝" w:hAnsi="ＭＳ 明朝" w:hint="eastAsia"/>
                <w:sz w:val="24"/>
                <w:szCs w:val="24"/>
              </w:rPr>
              <w:t>ｾﾞﾛ</w:t>
            </w:r>
            <w:r w:rsidRPr="00DC1B12">
              <w:rPr>
                <w:rFonts w:ascii="ＭＳ 明朝" w:eastAsia="ＭＳ 明朝" w:hAnsi="ＭＳ 明朝"/>
                <w:sz w:val="24"/>
                <w:szCs w:val="24"/>
              </w:rPr>
              <w:t>に向けて、もう一歩踏み出すには、何が必要なのか？ もはや厳罰化だけでは根絶できない飲酒運転。経験者の</w:t>
            </w:r>
            <w:r>
              <w:rPr>
                <w:rFonts w:ascii="ＭＳ 明朝" w:eastAsia="ＭＳ 明朝" w:hAnsi="ＭＳ 明朝" w:hint="eastAsia"/>
                <w:sz w:val="24"/>
                <w:szCs w:val="24"/>
              </w:rPr>
              <w:t>ｲﾝﾀﾋﾞｭｰ</w:t>
            </w:r>
            <w:r w:rsidRPr="00DC1B12">
              <w:rPr>
                <w:rFonts w:ascii="ＭＳ 明朝" w:eastAsia="ＭＳ 明朝" w:hAnsi="ＭＳ 明朝"/>
                <w:sz w:val="24"/>
                <w:szCs w:val="24"/>
              </w:rPr>
              <w:t>を通して切実に訴え</w:t>
            </w:r>
            <w:r w:rsidRPr="00DC1B12">
              <w:rPr>
                <w:rFonts w:ascii="ＭＳ 明朝" w:eastAsia="ＭＳ 明朝" w:hAnsi="ＭＳ 明朝" w:hint="eastAsia"/>
                <w:sz w:val="24"/>
                <w:szCs w:val="24"/>
              </w:rPr>
              <w:t>ながら、改めて</w:t>
            </w:r>
            <w:r>
              <w:rPr>
                <w:rFonts w:ascii="ＭＳ 明朝" w:eastAsia="ＭＳ 明朝" w:hAnsi="ＭＳ 明朝" w:hint="eastAsia"/>
                <w:sz w:val="24"/>
                <w:szCs w:val="24"/>
              </w:rPr>
              <w:t>ﾄﾞﾗｲﾊﾞｰ</w:t>
            </w:r>
            <w:r w:rsidRPr="00DC1B12">
              <w:rPr>
                <w:rFonts w:ascii="ＭＳ 明朝" w:eastAsia="ＭＳ 明朝" w:hAnsi="ＭＳ 明朝" w:hint="eastAsia"/>
                <w:sz w:val="24"/>
                <w:szCs w:val="24"/>
              </w:rPr>
              <w:t>本人、周囲の人、企業が今できることを再確認する教材です。</w:t>
            </w:r>
          </w:p>
        </w:tc>
      </w:tr>
      <w:bookmarkEnd w:id="2"/>
    </w:tbl>
    <w:p w14:paraId="53AED2AA" w14:textId="52142D12" w:rsidR="002015E3" w:rsidRPr="00885CAB" w:rsidRDefault="002015E3" w:rsidP="002015E3">
      <w:pPr>
        <w:rPr>
          <w:rFonts w:ascii="ＭＳ ゴシック" w:eastAsia="ＭＳ ゴシック" w:hAnsi="ＭＳ ゴシック"/>
          <w:sz w:val="22"/>
        </w:rPr>
      </w:pPr>
    </w:p>
    <w:sectPr w:rsidR="002015E3" w:rsidRPr="00885CAB" w:rsidSect="007624D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FE"/>
    <w:rsid w:val="00022420"/>
    <w:rsid w:val="000D63F9"/>
    <w:rsid w:val="0017224C"/>
    <w:rsid w:val="002015E3"/>
    <w:rsid w:val="00206822"/>
    <w:rsid w:val="003775DC"/>
    <w:rsid w:val="004649FE"/>
    <w:rsid w:val="004A1227"/>
    <w:rsid w:val="005A3EF2"/>
    <w:rsid w:val="005D2C00"/>
    <w:rsid w:val="006D1624"/>
    <w:rsid w:val="007624DE"/>
    <w:rsid w:val="00783615"/>
    <w:rsid w:val="007F379E"/>
    <w:rsid w:val="00860C5F"/>
    <w:rsid w:val="00885CAB"/>
    <w:rsid w:val="0097393F"/>
    <w:rsid w:val="00AD4CD9"/>
    <w:rsid w:val="00B83169"/>
    <w:rsid w:val="00BB4517"/>
    <w:rsid w:val="00BE13F7"/>
    <w:rsid w:val="00D036BD"/>
    <w:rsid w:val="00D24848"/>
    <w:rsid w:val="00DA19A0"/>
    <w:rsid w:val="00DC1B12"/>
    <w:rsid w:val="00ED3461"/>
    <w:rsid w:val="00F039B0"/>
    <w:rsid w:val="00FD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EF0CE"/>
  <w15:chartTrackingRefBased/>
  <w15:docId w15:val="{955544E1-0A7C-4DB6-B85D-C7BEBE68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A1227"/>
    <w:rPr>
      <w:sz w:val="18"/>
      <w:szCs w:val="18"/>
    </w:rPr>
  </w:style>
  <w:style w:type="paragraph" w:styleId="a5">
    <w:name w:val="annotation text"/>
    <w:basedOn w:val="a"/>
    <w:link w:val="a6"/>
    <w:uiPriority w:val="99"/>
    <w:semiHidden/>
    <w:unhideWhenUsed/>
    <w:rsid w:val="004A1227"/>
    <w:pPr>
      <w:jc w:val="left"/>
    </w:pPr>
  </w:style>
  <w:style w:type="character" w:customStyle="1" w:styleId="a6">
    <w:name w:val="コメント文字列 (文字)"/>
    <w:basedOn w:val="a0"/>
    <w:link w:val="a5"/>
    <w:uiPriority w:val="99"/>
    <w:semiHidden/>
    <w:rsid w:val="004A1227"/>
  </w:style>
  <w:style w:type="paragraph" w:styleId="a7">
    <w:name w:val="annotation subject"/>
    <w:basedOn w:val="a5"/>
    <w:next w:val="a5"/>
    <w:link w:val="a8"/>
    <w:uiPriority w:val="99"/>
    <w:semiHidden/>
    <w:unhideWhenUsed/>
    <w:rsid w:val="004A1227"/>
    <w:rPr>
      <w:b/>
      <w:bCs/>
    </w:rPr>
  </w:style>
  <w:style w:type="character" w:customStyle="1" w:styleId="a8">
    <w:name w:val="コメント内容 (文字)"/>
    <w:basedOn w:val="a6"/>
    <w:link w:val="a7"/>
    <w:uiPriority w:val="99"/>
    <w:semiHidden/>
    <w:rsid w:val="004A1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福岡県自治振興組合</dc:creator>
  <cp:keywords/>
  <dc:description/>
  <cp:lastModifiedBy>Administrator</cp:lastModifiedBy>
  <cp:revision>20</cp:revision>
  <cp:lastPrinted>2022-01-06T01:39:00Z</cp:lastPrinted>
  <dcterms:created xsi:type="dcterms:W3CDTF">2022-01-06T00:13:00Z</dcterms:created>
  <dcterms:modified xsi:type="dcterms:W3CDTF">2024-06-13T01:42:00Z</dcterms:modified>
</cp:coreProperties>
</file>